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ED40D" w14:textId="092B5B8B" w:rsidR="0025209C" w:rsidRPr="004D0A98" w:rsidRDefault="0025209C" w:rsidP="0025209C">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#106</w:t>
      </w:r>
      <w:r w:rsidRPr="00443935">
        <w:rPr>
          <w:rFonts w:ascii="Arial" w:eastAsia="MS Mincho" w:hAnsi="Arial"/>
          <w:b/>
          <w:sz w:val="24"/>
          <w:szCs w:val="24"/>
          <w:lang w:eastAsia="x-none"/>
        </w:rPr>
        <w:tab/>
      </w:r>
      <w:r w:rsidRPr="005E68F6">
        <w:rPr>
          <w:rFonts w:ascii="Arial" w:eastAsia="MS Mincho" w:hAnsi="Arial"/>
          <w:b/>
          <w:sz w:val="24"/>
          <w:szCs w:val="24"/>
          <w:lang w:eastAsia="x-none"/>
        </w:rPr>
        <w:t>R2-190</w:t>
      </w:r>
      <w:r w:rsidR="00DF3DA0">
        <w:rPr>
          <w:rFonts w:ascii="Arial" w:eastAsia="MS Mincho" w:hAnsi="Arial"/>
          <w:b/>
          <w:sz w:val="24"/>
          <w:szCs w:val="24"/>
          <w:lang w:eastAsia="x-none"/>
        </w:rPr>
        <w:t>8000</w:t>
      </w:r>
      <w:bookmarkStart w:id="0" w:name="_GoBack"/>
      <w:bookmarkEnd w:id="0"/>
    </w:p>
    <w:p w14:paraId="1A54A4EB" w14:textId="6E6C1639" w:rsidR="006620A0" w:rsidRPr="00443935" w:rsidRDefault="0025209C" w:rsidP="0025209C">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sidRPr="00443935">
        <w:rPr>
          <w:rFonts w:ascii="Arial" w:eastAsia="MS Mincho" w:hAnsi="Arial"/>
          <w:b/>
          <w:sz w:val="24"/>
          <w:szCs w:val="24"/>
          <w:lang w:eastAsia="x-none"/>
        </w:rPr>
        <w:t xml:space="preserve"> </w:t>
      </w:r>
      <w:r>
        <w:rPr>
          <w:rFonts w:ascii="Arial" w:eastAsia="MS Mincho" w:hAnsi="Arial"/>
          <w:b/>
          <w:sz w:val="24"/>
          <w:szCs w:val="24"/>
          <w:lang w:eastAsia="x-none"/>
        </w:rPr>
        <w:t>17</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May </w:t>
      </w:r>
      <w:r w:rsidRPr="00214197">
        <w:rPr>
          <w:rFonts w:ascii="Arial" w:eastAsia="MS Mincho" w:hAnsi="Arial"/>
          <w:b/>
          <w:sz w:val="24"/>
          <w:szCs w:val="24"/>
          <w:lang w:eastAsia="x-none"/>
        </w:rPr>
        <w:t xml:space="preserve">2019 </w:t>
      </w:r>
      <w:r w:rsidRPr="00214197">
        <w:rPr>
          <w:rFonts w:ascii="Arial" w:eastAsia="MS Mincho" w:hAnsi="Arial"/>
          <w:b/>
          <w:sz w:val="24"/>
          <w:szCs w:val="24"/>
          <w:lang w:eastAsia="x-none"/>
        </w:rPr>
        <w:tab/>
        <w:t>Revision of R2-190</w:t>
      </w:r>
      <w:r>
        <w:rPr>
          <w:rFonts w:ascii="Arial" w:eastAsia="MS Mincho" w:hAnsi="Arial"/>
          <w:b/>
          <w:sz w:val="24"/>
          <w:szCs w:val="24"/>
          <w:lang w:eastAsia="x-none"/>
        </w:rPr>
        <w:t>5100</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C62951A"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7B48EC">
        <w:rPr>
          <w:rFonts w:ascii="Arial" w:hAnsi="Arial" w:cs="Arial"/>
          <w:b/>
          <w:noProof/>
          <w:sz w:val="28"/>
          <w:szCs w:val="28"/>
          <w:lang w:val="en-US"/>
        </w:rPr>
        <w:t>1</w:t>
      </w:r>
      <w:r w:rsidR="009D015F">
        <w:rPr>
          <w:rFonts w:ascii="Arial" w:hAnsi="Arial" w:cs="Arial"/>
          <w:b/>
          <w:noProof/>
          <w:sz w:val="28"/>
          <w:szCs w:val="28"/>
          <w:lang w:val="en-US"/>
        </w:rPr>
        <w:t>2</w:t>
      </w:r>
      <w:r w:rsidR="007B48EC">
        <w:rPr>
          <w:rFonts w:ascii="Arial" w:hAnsi="Arial" w:cs="Arial"/>
          <w:b/>
          <w:noProof/>
          <w:sz w:val="28"/>
          <w:szCs w:val="28"/>
          <w:lang w:val="en-US"/>
        </w:rPr>
        <w:t>.</w:t>
      </w:r>
      <w:r w:rsidR="009D015F">
        <w:rPr>
          <w:rFonts w:ascii="Arial" w:hAnsi="Arial" w:cs="Arial"/>
          <w:b/>
          <w:noProof/>
          <w:sz w:val="28"/>
          <w:szCs w:val="28"/>
          <w:lang w:val="en-US"/>
        </w:rPr>
        <w:t>3</w:t>
      </w:r>
      <w:r w:rsidR="00DF6B93">
        <w:rPr>
          <w:rFonts w:ascii="Arial" w:hAnsi="Arial" w:cs="Arial"/>
          <w:b/>
          <w:noProof/>
          <w:sz w:val="28"/>
          <w:szCs w:val="28"/>
          <w:lang w:val="en-US"/>
        </w:rPr>
        <w:t>.</w:t>
      </w:r>
      <w:r w:rsidR="009D015F">
        <w:rPr>
          <w:rFonts w:ascii="Arial" w:hAnsi="Arial" w:cs="Arial"/>
          <w:b/>
          <w:noProof/>
          <w:sz w:val="28"/>
          <w:szCs w:val="28"/>
          <w:lang w:val="en-US"/>
        </w:rPr>
        <w:t>2.1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4EC38ECA"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9D015F">
        <w:rPr>
          <w:rFonts w:ascii="Arial" w:hAnsi="Arial" w:cs="Arial"/>
          <w:b/>
          <w:noProof/>
          <w:sz w:val="28"/>
          <w:szCs w:val="28"/>
          <w:lang w:val="en-US" w:eastAsia="ko-KR"/>
        </w:rPr>
        <w:t>RLM Handling</w:t>
      </w:r>
      <w:r w:rsidR="008C2AE5">
        <w:rPr>
          <w:rFonts w:ascii="Arial" w:hAnsi="Arial" w:cs="Arial"/>
          <w:b/>
          <w:noProof/>
          <w:sz w:val="28"/>
          <w:szCs w:val="28"/>
          <w:lang w:val="en-US" w:eastAsia="ko-KR"/>
        </w:rPr>
        <w:t xml:space="preserve"> </w:t>
      </w:r>
      <w:r w:rsidR="002E28B3">
        <w:rPr>
          <w:rFonts w:ascii="Arial" w:hAnsi="Arial" w:cs="Arial"/>
          <w:b/>
          <w:noProof/>
          <w:sz w:val="28"/>
          <w:szCs w:val="28"/>
          <w:lang w:val="en-US" w:eastAsia="ko-KR"/>
        </w:rPr>
        <w:t>of</w:t>
      </w:r>
      <w:r w:rsidR="009D015F">
        <w:rPr>
          <w:rFonts w:ascii="Arial" w:hAnsi="Arial" w:cs="Arial"/>
          <w:b/>
          <w:noProof/>
          <w:sz w:val="28"/>
          <w:szCs w:val="28"/>
          <w:lang w:val="en-US" w:eastAsia="ko-KR"/>
        </w:rPr>
        <w:t xml:space="preserve"> Enhanced MBB 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340B05F5" w14:textId="639604EA" w:rsidR="0097645B" w:rsidRDefault="0097645B" w:rsidP="0097645B">
      <w:pPr>
        <w:rPr>
          <w:lang w:eastAsia="ko-KR"/>
        </w:rPr>
      </w:pPr>
      <w:r>
        <w:rPr>
          <w:lang w:eastAsia="ko-KR"/>
        </w:rPr>
        <w:t xml:space="preserve">In the </w:t>
      </w:r>
      <w:r w:rsidR="0025209C">
        <w:rPr>
          <w:lang w:eastAsia="ko-KR"/>
        </w:rPr>
        <w:t>previous</w:t>
      </w:r>
      <w:r>
        <w:rPr>
          <w:lang w:eastAsia="ko-KR"/>
        </w:rPr>
        <w:t xml:space="preserve"> meeting, RAN2 </w:t>
      </w:r>
      <w:r w:rsidR="00A9123C">
        <w:rPr>
          <w:lang w:eastAsia="ko-KR"/>
        </w:rPr>
        <w:t>made following agreements to achieve 0ms interruption time in HO</w:t>
      </w:r>
      <w:r w:rsidR="00626BF3">
        <w:rPr>
          <w:lang w:eastAsia="ko-KR"/>
        </w:rPr>
        <w:t xml:space="preserve"> [1]</w:t>
      </w:r>
      <w:r w:rsidR="00A9123C">
        <w:rPr>
          <w:lang w:eastAsia="ko-KR"/>
        </w:rPr>
        <w:t xml:space="preserve">: </w:t>
      </w:r>
    </w:p>
    <w:p w14:paraId="7619F0B1"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Agreements</w:t>
      </w:r>
    </w:p>
    <w:p w14:paraId="437ACC3D" w14:textId="2B80A4AD"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1</w:t>
      </w:r>
      <w:r w:rsidRPr="00A9123C">
        <w:rPr>
          <w:rFonts w:ascii="Times New Roman" w:hAnsi="Times New Roman" w:cs="Times New Roman"/>
        </w:rPr>
        <w:tab/>
        <w:t xml:space="preserve">Specify the </w:t>
      </w:r>
      <w:r>
        <w:rPr>
          <w:rFonts w:ascii="Times New Roman" w:hAnsi="Times New Roman" w:cs="Times New Roman"/>
        </w:rPr>
        <w:t>“</w:t>
      </w:r>
      <w:r w:rsidRPr="00A9123C">
        <w:rPr>
          <w:rFonts w:ascii="Times New Roman" w:hAnsi="Times New Roman" w:cs="Times New Roman"/>
        </w:rPr>
        <w:t>non-split bearer” solution candidate for the Rel-16 E-UTRA enhancements minimizing the interruption time during mobility.</w:t>
      </w:r>
    </w:p>
    <w:p w14:paraId="0D9365E0"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2</w:t>
      </w:r>
      <w:r w:rsidRPr="00A9123C">
        <w:rPr>
          <w:rFonts w:ascii="Times New Roman" w:hAnsi="Times New Roman" w:cs="Times New Roman"/>
        </w:rPr>
        <w:tab/>
        <w:t>Decide during the work item phase whether a single active protocol stack or two active protocol stacks are used in enhanced Rel-16 E-UTRAN mobility solution.</w:t>
      </w:r>
    </w:p>
    <w:p w14:paraId="2D4E6A28"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3</w:t>
      </w:r>
      <w:r w:rsidRPr="00A9123C">
        <w:rPr>
          <w:rFonts w:ascii="Times New Roman" w:hAnsi="Times New Roman" w:cs="Times New Roman"/>
        </w:rPr>
        <w:tab/>
        <w:t>Agree the following common aspects for “non-split bearer” solution candidate:</w:t>
      </w:r>
    </w:p>
    <w:p w14:paraId="344B3B6D" w14:textId="790ADC00"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highlight w:val="yellow"/>
        </w:rPr>
        <w:t>a.</w:t>
      </w:r>
      <w:r w:rsidRPr="00A9123C">
        <w:rPr>
          <w:rFonts w:ascii="Times New Roman" w:hAnsi="Times New Roman" w:cs="Times New Roman"/>
          <w:highlight w:val="yellow"/>
        </w:rPr>
        <w:tab/>
        <w:t>PDCP SN assignment (for DL) is done at source eNB. PDCP SDUs and the SN assigned to each SDU are then forwarded to target eNB. Details of how SN information is transferred is FFS.</w:t>
      </w:r>
    </w:p>
    <w:p w14:paraId="457A6D45" w14:textId="77777777" w:rsid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b.</w:t>
      </w:r>
      <w:r w:rsidRPr="00A9123C">
        <w:rPr>
          <w:rFonts w:ascii="Times New Roman" w:hAnsi="Times New Roman" w:cs="Times New Roman"/>
        </w:rPr>
        <w:tab/>
        <w:t>RoHC and remaining PDCP functions (e.g. ciphering, PDCP PDU creation) are executed separately at each network node</w:t>
      </w:r>
      <w:r>
        <w:rPr>
          <w:rFonts w:ascii="Times New Roman" w:hAnsi="Times New Roman" w:cs="Times New Roman" w:hint="eastAsia"/>
        </w:rPr>
        <w:t xml:space="preserve"> </w:t>
      </w:r>
    </w:p>
    <w:p w14:paraId="2EA6C036" w14:textId="04BED227" w:rsid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highlight w:val="yellow"/>
        </w:rPr>
        <w:t>c.</w:t>
      </w:r>
      <w:r w:rsidRPr="00A9123C">
        <w:rPr>
          <w:rFonts w:ascii="Times New Roman" w:hAnsi="Times New Roman" w:cs="Times New Roman"/>
          <w:highlight w:val="yellow"/>
        </w:rPr>
        <w:tab/>
        <w:t>The UE procedure when UE detaches from the source cell is explicitly defined in the specifications (e.g. via procedural text and/or via dedicated message/indication.).</w:t>
      </w:r>
    </w:p>
    <w:p w14:paraId="586FD3B6" w14:textId="4E289399"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d.</w:t>
      </w:r>
      <w:r w:rsidRPr="00A9123C">
        <w:rPr>
          <w:rFonts w:ascii="Times New Roman" w:hAnsi="Times New Roman" w:cs="Times New Roman"/>
        </w:rPr>
        <w:tab/>
        <w:t>In case of two active protocol stacks, a separate security key is used for each of the protocol stacks.</w:t>
      </w:r>
    </w:p>
    <w:p w14:paraId="5C147298"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4</w:t>
      </w:r>
      <w:r w:rsidRPr="00A9123C">
        <w:rPr>
          <w:rFonts w:ascii="Times New Roman" w:hAnsi="Times New Roman" w:cs="Times New Roman"/>
        </w:rPr>
        <w:tab/>
        <w:t>RAN2 is asked to work further on the details of the following open issues:</w:t>
      </w:r>
    </w:p>
    <w:p w14:paraId="177D0BBC"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highlight w:val="yellow"/>
        </w:rPr>
        <w:t>a.</w:t>
      </w:r>
      <w:r w:rsidRPr="00A9123C">
        <w:rPr>
          <w:rFonts w:ascii="Times New Roman" w:hAnsi="Times New Roman" w:cs="Times New Roman"/>
          <w:highlight w:val="yellow"/>
        </w:rPr>
        <w:tab/>
        <w:t>When detaching from the source shall occur and whether it has to be separately considered from the UE’s and NW’s side</w:t>
      </w:r>
    </w:p>
    <w:p w14:paraId="3337EEF5"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b.</w:t>
      </w:r>
      <w:r w:rsidRPr="00A9123C">
        <w:rPr>
          <w:rFonts w:ascii="Times New Roman" w:hAnsi="Times New Roman" w:cs="Times New Roman"/>
        </w:rPr>
        <w:tab/>
        <w:t xml:space="preserve">Whether data forwarding is done “late” or “early”. Consider potential combination with CHO and how SN Status transfer is done and how HFN is handled. </w:t>
      </w:r>
    </w:p>
    <w:p w14:paraId="03D707AC"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c.</w:t>
      </w:r>
      <w:r w:rsidRPr="00A9123C">
        <w:rPr>
          <w:rFonts w:ascii="Times New Roman" w:hAnsi="Times New Roman" w:cs="Times New Roman"/>
        </w:rPr>
        <w:tab/>
        <w:t xml:space="preserve">LS to RAN3 on data forwarding enhancements to enable reduced interruption time during HO </w:t>
      </w:r>
    </w:p>
    <w:p w14:paraId="29E4F144"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5</w:t>
      </w:r>
      <w:r w:rsidRPr="00A9123C">
        <w:rPr>
          <w:rFonts w:ascii="Times New Roman" w:hAnsi="Times New Roman" w:cs="Times New Roman"/>
        </w:rPr>
        <w:tab/>
        <w:t xml:space="preserve">The detailed assumptions of simultaneous transmission/reception for the solutions depend on the feedback from RAN1 and RAN4 (i.e. response to </w:t>
      </w:r>
      <w:hyperlink r:id="rId8" w:history="1">
        <w:r w:rsidRPr="00A9123C">
          <w:rPr>
            <w:rStyle w:val="ab"/>
            <w:rFonts w:ascii="Times New Roman" w:hAnsi="Times New Roman" w:cs="Times New Roman"/>
          </w:rPr>
          <w:t>R2-1815706</w:t>
        </w:r>
      </w:hyperlink>
      <w:r w:rsidRPr="00A9123C">
        <w:rPr>
          <w:rFonts w:ascii="Times New Roman" w:hAnsi="Times New Roman" w:cs="Times New Roman"/>
        </w:rPr>
        <w:t>). RAN2 shall continue working based on the received LS replies.</w:t>
      </w:r>
    </w:p>
    <w:p w14:paraId="013A4363" w14:textId="45B2FA75" w:rsidR="00A9123C" w:rsidRPr="00A9123C" w:rsidRDefault="00A9123C" w:rsidP="00A9123C">
      <w:pPr>
        <w:rPr>
          <w:lang w:eastAsia="ko-KR"/>
        </w:rPr>
      </w:pPr>
      <w:r>
        <w:rPr>
          <w:lang w:eastAsia="ko-KR"/>
        </w:rPr>
        <w:t>In this contribution, we discuss about RLM aspect to consider RLF handling in eMBB HO in LTE.</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12221A33" w14:textId="107D6410" w:rsidR="00A073A6" w:rsidRDefault="001D5EB4" w:rsidP="00A073A6">
      <w:pPr>
        <w:rPr>
          <w:lang w:eastAsia="ko-KR"/>
        </w:rPr>
      </w:pPr>
      <w:r>
        <w:t xml:space="preserve">Following the agreements of interruption reduction aspects of LTE feMOB, source cell connection is maintaining regardless of all candidate solutions what RAN2 have </w:t>
      </w:r>
      <w:r w:rsidR="003E49A2">
        <w:t xml:space="preserve">been being </w:t>
      </w:r>
      <w:r>
        <w:t xml:space="preserve">discussed. Because the UE send/receive DL/UL data </w:t>
      </w:r>
      <w:r>
        <w:lastRenderedPageBreak/>
        <w:t xml:space="preserve">on the source cell to remove interruption time during RA procedure to a target cell. </w:t>
      </w:r>
      <w:r w:rsidR="004B447B">
        <w:t xml:space="preserve">We think that it is beneficial to perform RLM to check the quality of the source cell while maintaining connection with the source cell during the eMBB HO. Because </w:t>
      </w:r>
      <w:r w:rsidR="003E49A2">
        <w:t xml:space="preserve">it makes sense that DL/UL data are still ongoing from the source cell connection and </w:t>
      </w:r>
      <w:r w:rsidR="004B447B">
        <w:t xml:space="preserve">when the target cell has problem to access, </w:t>
      </w:r>
      <w:r w:rsidR="003E49A2">
        <w:t xml:space="preserve">RAN2 may consider that the </w:t>
      </w:r>
      <w:r w:rsidR="004B447B">
        <w:t>UE fall-back to the</w:t>
      </w:r>
      <w:r w:rsidR="003E49A2">
        <w:t xml:space="preserve"> source cell to support reliability</w:t>
      </w:r>
      <w:r w:rsidR="004B447B">
        <w:t>.</w:t>
      </w:r>
    </w:p>
    <w:p w14:paraId="007B62E8" w14:textId="77777777" w:rsidR="00EC6016" w:rsidRDefault="00EC6016" w:rsidP="00EC6016">
      <w:pPr>
        <w:rPr>
          <w:b/>
          <w:bCs/>
          <w:lang w:val="en-US" w:eastAsia="ko-KR"/>
        </w:rPr>
      </w:pPr>
      <w:r w:rsidRPr="00A073A6">
        <w:rPr>
          <w:b/>
          <w:lang w:eastAsia="ko-KR"/>
        </w:rPr>
        <w:t xml:space="preserve">Observation </w:t>
      </w:r>
      <w:r>
        <w:rPr>
          <w:rFonts w:hint="eastAsia"/>
          <w:b/>
          <w:bCs/>
        </w:rPr>
        <w:t>1: In eMBB HO, source cell is maintaining connection until HO complete.</w:t>
      </w:r>
    </w:p>
    <w:p w14:paraId="188E0B77" w14:textId="783FF5D7" w:rsidR="00EC6016" w:rsidRDefault="00EC6016" w:rsidP="00EC6016">
      <w:pPr>
        <w:rPr>
          <w:b/>
          <w:bCs/>
        </w:rPr>
      </w:pPr>
      <w:r w:rsidRPr="00533BFC">
        <w:rPr>
          <w:b/>
        </w:rPr>
        <w:t>Proposal</w:t>
      </w:r>
      <w:r>
        <w:rPr>
          <w:rFonts w:hint="eastAsia"/>
          <w:b/>
          <w:bCs/>
        </w:rPr>
        <w:t xml:space="preserve"> 1: Until HO complete, RLM on source cell is </w:t>
      </w:r>
      <w:r w:rsidR="001D5EB4">
        <w:rPr>
          <w:b/>
          <w:bCs/>
        </w:rPr>
        <w:t>performed</w:t>
      </w:r>
      <w:r>
        <w:rPr>
          <w:rFonts w:hint="eastAsia"/>
          <w:b/>
          <w:bCs/>
        </w:rPr>
        <w:t xml:space="preserve"> to handle source cell connection efficiently.</w:t>
      </w:r>
    </w:p>
    <w:p w14:paraId="03938110" w14:textId="77777777" w:rsidR="004B447B" w:rsidRDefault="004B447B" w:rsidP="00EC6016"/>
    <w:p w14:paraId="09D9EE9B" w14:textId="2645E9BE" w:rsidR="004B447B" w:rsidRPr="004B447B" w:rsidRDefault="004B447B" w:rsidP="00EC6016">
      <w:r w:rsidRPr="004B447B">
        <w:rPr>
          <w:rFonts w:hint="eastAsia"/>
        </w:rPr>
        <w:t xml:space="preserve">In </w:t>
      </w:r>
      <w:r>
        <w:t xml:space="preserve">the </w:t>
      </w:r>
      <w:r w:rsidRPr="004B447B">
        <w:rPr>
          <w:rFonts w:hint="eastAsia"/>
        </w:rPr>
        <w:t>same manner,</w:t>
      </w:r>
      <w:r>
        <w:t xml:space="preserve"> </w:t>
      </w:r>
      <w:r w:rsidR="003E49A2">
        <w:t xml:space="preserve">the </w:t>
      </w:r>
      <w:r>
        <w:t xml:space="preserve">opposite scenario </w:t>
      </w:r>
      <w:r w:rsidR="003E49A2">
        <w:t>may</w:t>
      </w:r>
      <w:r>
        <w:t xml:space="preserve"> be further considered that the source cell has problem to maintain connection</w:t>
      </w:r>
      <w:r w:rsidR="00D76B96">
        <w:t xml:space="preserve"> during HO</w:t>
      </w:r>
      <w:r>
        <w:t xml:space="preserve">. It may be occurred </w:t>
      </w:r>
      <w:r w:rsidR="00D76B96">
        <w:t xml:space="preserve">more often than the case of the target cell failure </w:t>
      </w:r>
      <w:r>
        <w:t>because the source cell’s signal quality is usually getting</w:t>
      </w:r>
      <w:r w:rsidR="00D76B96">
        <w:t xml:space="preserve"> worse during HO. Considering that the legacy LTE HO procedure hadn’t designed to declare RLF during HO because </w:t>
      </w:r>
      <w:r w:rsidR="00373AC9">
        <w:t xml:space="preserve">the UE is moving towards a target cell and </w:t>
      </w:r>
      <w:r w:rsidR="00D76B96">
        <w:t>the problem of source cell is meaningless</w:t>
      </w:r>
      <w:r w:rsidR="00373AC9">
        <w:t>. In our view, eMBB HO also should take similar behaviour to remove potential demerit</w:t>
      </w:r>
      <w:r w:rsidR="00D76B96">
        <w:t xml:space="preserve"> </w:t>
      </w:r>
      <w:r w:rsidR="00373AC9">
        <w:t xml:space="preserve">point may cause RRC Re-establishment due to RLF. In eMBB HO, similarly with the legacy behaviour, the UE is able to keep moving towards the target cell upon declaring RLF on the source cell. </w:t>
      </w:r>
    </w:p>
    <w:p w14:paraId="1C5A9C04" w14:textId="2C4622E6" w:rsidR="00EC6016" w:rsidRDefault="00EC6016" w:rsidP="00EC6016">
      <w:pPr>
        <w:rPr>
          <w:b/>
          <w:bCs/>
        </w:rPr>
      </w:pPr>
      <w:r w:rsidRPr="00533BFC">
        <w:rPr>
          <w:b/>
        </w:rPr>
        <w:t>Proposal</w:t>
      </w:r>
      <w:r>
        <w:rPr>
          <w:rFonts w:hint="eastAsia"/>
          <w:b/>
          <w:bCs/>
        </w:rPr>
        <w:t xml:space="preserve"> </w:t>
      </w:r>
      <w:r>
        <w:rPr>
          <w:b/>
          <w:bCs/>
        </w:rPr>
        <w:t>2</w:t>
      </w:r>
      <w:r>
        <w:rPr>
          <w:rFonts w:hint="eastAsia"/>
          <w:b/>
          <w:bCs/>
        </w:rPr>
        <w:t>:</w:t>
      </w:r>
      <w:r>
        <w:rPr>
          <w:b/>
          <w:bCs/>
        </w:rPr>
        <w:t xml:space="preserve"> To </w:t>
      </w:r>
      <w:r w:rsidR="00373AC9">
        <w:rPr>
          <w:b/>
          <w:bCs/>
        </w:rPr>
        <w:t>minimize</w:t>
      </w:r>
      <w:r>
        <w:rPr>
          <w:b/>
          <w:bCs/>
        </w:rPr>
        <w:t xml:space="preserve"> interruption time, the UE doesn’t trigger RRC Re-establishment upon declaring RLF on the source cell.</w:t>
      </w:r>
    </w:p>
    <w:p w14:paraId="3FAC47A9" w14:textId="77777777" w:rsidR="00373AC9" w:rsidRDefault="00373AC9" w:rsidP="00EC6016">
      <w:pPr>
        <w:rPr>
          <w:b/>
          <w:bCs/>
        </w:rPr>
      </w:pPr>
    </w:p>
    <w:p w14:paraId="4F4601AD" w14:textId="3E3429E7" w:rsidR="00373AC9" w:rsidRDefault="00373AC9" w:rsidP="00EC6016">
      <w:r w:rsidRPr="00373AC9">
        <w:rPr>
          <w:rFonts w:hint="eastAsia"/>
        </w:rPr>
        <w:t xml:space="preserve">If </w:t>
      </w:r>
      <w:r>
        <w:t xml:space="preserve">proposal 1 and proposal 2 are supportive, we can discuss potential issue on the failure of the source cell during eMBB HO. </w:t>
      </w:r>
      <w:r w:rsidR="003C6E6E">
        <w:t xml:space="preserve">Since SN assignment </w:t>
      </w:r>
      <w:r w:rsidR="003C6E6E" w:rsidRPr="003C6E6E">
        <w:t>(for DL) is done at source eNB</w:t>
      </w:r>
      <w:r w:rsidR="003C6E6E">
        <w:t xml:space="preserve"> as the </w:t>
      </w:r>
      <w:r w:rsidR="003E49A2">
        <w:t xml:space="preserve">RAN2 </w:t>
      </w:r>
      <w:r w:rsidR="003C6E6E">
        <w:t>agreement of the last meeting, the source cell may keep trying to send data assigned to the source cell even though the UE had already release the source cell connection due to RLF. The data becomes residual data after HO complete to the target cell. Then, it will be more inefficient that the source cell still consider the residual data can be handled by itself and not forward to the target cell.</w:t>
      </w:r>
      <w:r w:rsidR="00E83A29">
        <w:t xml:space="preserve"> </w:t>
      </w:r>
    </w:p>
    <w:p w14:paraId="58977D21" w14:textId="2FBC1542" w:rsidR="00E83A29" w:rsidRPr="00373AC9" w:rsidRDefault="00E83A29" w:rsidP="00E83A29">
      <w:pPr>
        <w:ind w:firstLineChars="50" w:firstLine="100"/>
      </w:pPr>
      <w:r>
        <w:t>In our view, sending indication i.e. RLF indication to the target cell to inform that the source cell connection was released unexpectedly during eMBB HO can be potential solution. If the target cell received the RLF indication from the UE with HO complete message, the target cell may indicate to the source cell to stop performing the residual data on the source cell and get forwarded. Additionally, the source cell and the target cell recognize that the UE already release the source cell configuration before HO complete, two node doesn’t need to perform RRC Configuration to release source cell configuration if needed.</w:t>
      </w:r>
    </w:p>
    <w:p w14:paraId="5B2004E1" w14:textId="77777777" w:rsidR="00EC6016" w:rsidRDefault="00EC6016" w:rsidP="00EC6016">
      <w:pPr>
        <w:rPr>
          <w:b/>
          <w:bCs/>
        </w:rPr>
      </w:pPr>
      <w:r w:rsidRPr="00A073A6">
        <w:rPr>
          <w:b/>
          <w:lang w:eastAsia="ko-KR"/>
        </w:rPr>
        <w:t xml:space="preserve">Observation </w:t>
      </w:r>
      <w:r>
        <w:rPr>
          <w:rFonts w:hint="eastAsia"/>
          <w:b/>
          <w:bCs/>
        </w:rPr>
        <w:t xml:space="preserve">2: If RLF is occurred on source cell during eMBB HO, source cell connection should be unexpectedly released but source cell </w:t>
      </w:r>
      <w:r>
        <w:rPr>
          <w:b/>
          <w:bCs/>
        </w:rPr>
        <w:t>cannot</w:t>
      </w:r>
      <w:r>
        <w:rPr>
          <w:rFonts w:hint="eastAsia"/>
          <w:b/>
          <w:bCs/>
        </w:rPr>
        <w:t xml:space="preserve"> know</w:t>
      </w:r>
    </w:p>
    <w:p w14:paraId="20D7A482" w14:textId="5D885D3E" w:rsidR="000071A8" w:rsidRPr="00E83A29" w:rsidRDefault="00EC6016" w:rsidP="00E83A29">
      <w:pPr>
        <w:rPr>
          <w:b/>
          <w:bCs/>
        </w:rPr>
      </w:pPr>
      <w:r w:rsidRPr="00533BFC">
        <w:rPr>
          <w:b/>
        </w:rPr>
        <w:t>Proposal</w:t>
      </w:r>
      <w:r>
        <w:rPr>
          <w:rFonts w:hint="eastAsia"/>
          <w:b/>
          <w:bCs/>
        </w:rPr>
        <w:t xml:space="preserve"> </w:t>
      </w:r>
      <w:r>
        <w:rPr>
          <w:b/>
          <w:bCs/>
        </w:rPr>
        <w:t>3</w:t>
      </w:r>
      <w:r>
        <w:rPr>
          <w:rFonts w:hint="eastAsia"/>
          <w:b/>
          <w:bCs/>
        </w:rPr>
        <w:t>: Upon detecting RLF on source cell before HO complete, UE send RLF indication to target cell when sending HO complete message.</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3C713DB" w14:textId="7C2BE561" w:rsidR="00712FF6" w:rsidRDefault="00712FF6" w:rsidP="00712FF6">
      <w:pPr>
        <w:rPr>
          <w:lang w:eastAsia="ko-KR"/>
        </w:rPr>
      </w:pPr>
      <w:r>
        <w:rPr>
          <w:lang w:eastAsia="ko-KR"/>
        </w:rPr>
        <w:t xml:space="preserve">In this contribution, we </w:t>
      </w:r>
      <w:r w:rsidR="001B4F8B">
        <w:rPr>
          <w:lang w:eastAsia="ko-KR"/>
        </w:rPr>
        <w:t>have following conclusion:</w:t>
      </w:r>
    </w:p>
    <w:p w14:paraId="2B10EDE0" w14:textId="6346A15A" w:rsidR="00A9123C" w:rsidRDefault="00A9123C" w:rsidP="00A9123C">
      <w:pPr>
        <w:rPr>
          <w:b/>
          <w:bCs/>
          <w:lang w:val="en-US" w:eastAsia="ko-KR"/>
        </w:rPr>
      </w:pPr>
      <w:r w:rsidRPr="00A073A6">
        <w:rPr>
          <w:b/>
          <w:lang w:eastAsia="ko-KR"/>
        </w:rPr>
        <w:t xml:space="preserve">Observation </w:t>
      </w:r>
      <w:r>
        <w:rPr>
          <w:rFonts w:hint="eastAsia"/>
          <w:b/>
          <w:bCs/>
        </w:rPr>
        <w:t>1: In eMBB HO, source cell is maintaining connection until HO complete.</w:t>
      </w:r>
    </w:p>
    <w:p w14:paraId="4382729B" w14:textId="7E4278B6" w:rsidR="00A9123C" w:rsidRDefault="001D5EB4" w:rsidP="00A9123C">
      <w:pPr>
        <w:rPr>
          <w:b/>
          <w:bCs/>
        </w:rPr>
      </w:pPr>
      <w:r w:rsidRPr="00533BFC">
        <w:rPr>
          <w:b/>
        </w:rPr>
        <w:t>Proposal</w:t>
      </w:r>
      <w:r>
        <w:rPr>
          <w:rFonts w:hint="eastAsia"/>
          <w:b/>
          <w:bCs/>
        </w:rPr>
        <w:t xml:space="preserve"> 1: Until HO complete, RLM on source cell is </w:t>
      </w:r>
      <w:r>
        <w:rPr>
          <w:b/>
          <w:bCs/>
        </w:rPr>
        <w:t>performed</w:t>
      </w:r>
      <w:r>
        <w:rPr>
          <w:rFonts w:hint="eastAsia"/>
          <w:b/>
          <w:bCs/>
        </w:rPr>
        <w:t xml:space="preserve"> to handle source cell connection efficiently.</w:t>
      </w:r>
    </w:p>
    <w:p w14:paraId="4C17DCB8" w14:textId="163E1A7E" w:rsidR="00A9123C" w:rsidRDefault="00A9123C" w:rsidP="00A9123C">
      <w:pPr>
        <w:rPr>
          <w:b/>
          <w:bCs/>
        </w:rPr>
      </w:pPr>
      <w:r w:rsidRPr="00533BFC">
        <w:rPr>
          <w:b/>
        </w:rPr>
        <w:t>Proposal</w:t>
      </w:r>
      <w:r>
        <w:rPr>
          <w:rFonts w:hint="eastAsia"/>
          <w:b/>
          <w:bCs/>
        </w:rPr>
        <w:t xml:space="preserve"> </w:t>
      </w:r>
      <w:r>
        <w:rPr>
          <w:b/>
          <w:bCs/>
        </w:rPr>
        <w:t>2</w:t>
      </w:r>
      <w:r>
        <w:rPr>
          <w:rFonts w:hint="eastAsia"/>
          <w:b/>
          <w:bCs/>
        </w:rPr>
        <w:t>:</w:t>
      </w:r>
      <w:r>
        <w:rPr>
          <w:b/>
          <w:bCs/>
        </w:rPr>
        <w:t xml:space="preserve"> </w:t>
      </w:r>
      <w:r w:rsidR="00373AC9">
        <w:rPr>
          <w:b/>
          <w:bCs/>
        </w:rPr>
        <w:t>To minimize interruption time, the UE doesn’t trigger RRC Re-establishment upon declaring RLF on the source cell.</w:t>
      </w:r>
    </w:p>
    <w:p w14:paraId="7E73820A" w14:textId="020477E4" w:rsidR="00A9123C" w:rsidRDefault="00A9123C" w:rsidP="00A9123C">
      <w:pPr>
        <w:rPr>
          <w:b/>
          <w:bCs/>
        </w:rPr>
      </w:pPr>
      <w:r w:rsidRPr="00A073A6">
        <w:rPr>
          <w:b/>
          <w:lang w:eastAsia="ko-KR"/>
        </w:rPr>
        <w:t xml:space="preserve">Observation </w:t>
      </w:r>
      <w:r>
        <w:rPr>
          <w:rFonts w:hint="eastAsia"/>
          <w:b/>
          <w:bCs/>
        </w:rPr>
        <w:t xml:space="preserve">2: If RLF is occurred on source cell during eMBB HO, source cell connection should be unexpectedly released but source cell </w:t>
      </w:r>
      <w:r w:rsidR="001B4F8B">
        <w:rPr>
          <w:b/>
          <w:bCs/>
        </w:rPr>
        <w:t>cannot</w:t>
      </w:r>
      <w:r>
        <w:rPr>
          <w:rFonts w:hint="eastAsia"/>
          <w:b/>
          <w:bCs/>
        </w:rPr>
        <w:t xml:space="preserve"> know</w:t>
      </w:r>
    </w:p>
    <w:p w14:paraId="3050C2C1" w14:textId="6D8046AC" w:rsidR="00A9123C" w:rsidRDefault="00A9123C" w:rsidP="00A9123C">
      <w:pPr>
        <w:rPr>
          <w:b/>
          <w:bCs/>
        </w:rPr>
      </w:pPr>
      <w:r w:rsidRPr="00533BFC">
        <w:rPr>
          <w:b/>
        </w:rPr>
        <w:t>Proposal</w:t>
      </w:r>
      <w:r>
        <w:rPr>
          <w:rFonts w:hint="eastAsia"/>
          <w:b/>
          <w:bCs/>
        </w:rPr>
        <w:t xml:space="preserve"> </w:t>
      </w:r>
      <w:r w:rsidR="001B4F8B">
        <w:rPr>
          <w:b/>
          <w:bCs/>
        </w:rPr>
        <w:t>3</w:t>
      </w:r>
      <w:r>
        <w:rPr>
          <w:rFonts w:hint="eastAsia"/>
          <w:b/>
          <w:bCs/>
        </w:rPr>
        <w:t>: Upon detecting RLF on source cell before HO complete, UE send RLF indication to target cell when sending HO complete message.</w:t>
      </w:r>
    </w:p>
    <w:p w14:paraId="7A80FC21" w14:textId="21752828" w:rsidR="002E1CC6" w:rsidRDefault="00626BF3" w:rsidP="00626BF3">
      <w:pPr>
        <w:pStyle w:val="1"/>
        <w:spacing w:line="300" w:lineRule="atLeast"/>
        <w:rPr>
          <w:lang w:eastAsia="ko-KR"/>
        </w:rPr>
      </w:pPr>
      <w:r>
        <w:rPr>
          <w:lang w:eastAsia="ko-KR"/>
        </w:rPr>
        <w:lastRenderedPageBreak/>
        <w:t xml:space="preserve">4. </w:t>
      </w:r>
      <w:r>
        <w:rPr>
          <w:rFonts w:hint="eastAsia"/>
          <w:lang w:eastAsia="ko-KR"/>
        </w:rPr>
        <w:t>Re</w:t>
      </w:r>
      <w:r>
        <w:rPr>
          <w:lang w:eastAsia="ko-KR"/>
        </w:rPr>
        <w:t>ferences</w:t>
      </w:r>
    </w:p>
    <w:p w14:paraId="61BCC241" w14:textId="5DD99843" w:rsidR="00626BF3" w:rsidRPr="00626BF3" w:rsidRDefault="00626BF3" w:rsidP="00626BF3">
      <w:pPr>
        <w:pStyle w:val="afa"/>
        <w:numPr>
          <w:ilvl w:val="0"/>
          <w:numId w:val="32"/>
        </w:numPr>
        <w:ind w:leftChars="0" w:left="426"/>
        <w:rPr>
          <w:rFonts w:ascii="Times New Roman" w:hAnsi="Times New Roman"/>
        </w:rPr>
      </w:pPr>
      <w:r w:rsidRPr="00735F84">
        <w:rPr>
          <w:rFonts w:ascii="Times New Roman" w:hAnsi="Times New Roman"/>
        </w:rPr>
        <w:t>R2-1902238</w:t>
      </w:r>
      <w:r>
        <w:rPr>
          <w:rFonts w:ascii="Times New Roman" w:hAnsi="Times New Roman"/>
        </w:rPr>
        <w:t xml:space="preserve"> </w:t>
      </w:r>
      <w:r w:rsidRPr="00735F84">
        <w:rPr>
          <w:rFonts w:ascii="Times New Roman" w:hAnsi="Times New Roman"/>
        </w:rPr>
        <w:t>Report from Break-Out Session, Session Chair (Nokia)</w:t>
      </w:r>
    </w:p>
    <w:sectPr w:rsidR="00626BF3" w:rsidRPr="00626BF3"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F2A43" w14:textId="77777777" w:rsidR="000E305E" w:rsidRDefault="000E305E">
      <w:pPr>
        <w:pStyle w:val="1"/>
      </w:pPr>
      <w:r>
        <w:separator/>
      </w:r>
    </w:p>
  </w:endnote>
  <w:endnote w:type="continuationSeparator" w:id="0">
    <w:p w14:paraId="3F15C18A" w14:textId="77777777" w:rsidR="000E305E" w:rsidRDefault="000E305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F3DA0">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1E06D" w14:textId="77777777" w:rsidR="000E305E" w:rsidRDefault="000E305E">
      <w:pPr>
        <w:pStyle w:val="1"/>
      </w:pPr>
      <w:r>
        <w:separator/>
      </w:r>
    </w:p>
  </w:footnote>
  <w:footnote w:type="continuationSeparator" w:id="0">
    <w:p w14:paraId="505E768A" w14:textId="77777777" w:rsidR="000E305E" w:rsidRDefault="000E305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27960CC"/>
    <w:multiLevelType w:val="hybridMultilevel"/>
    <w:tmpl w:val="986E631E"/>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2"/>
  </w:num>
  <w:num w:numId="3">
    <w:abstractNumId w:val="21"/>
  </w:num>
  <w:num w:numId="4">
    <w:abstractNumId w:val="30"/>
  </w:num>
  <w:num w:numId="5">
    <w:abstractNumId w:val="22"/>
  </w:num>
  <w:num w:numId="6">
    <w:abstractNumId w:val="29"/>
  </w:num>
  <w:num w:numId="7">
    <w:abstractNumId w:val="16"/>
  </w:num>
  <w:num w:numId="8">
    <w:abstractNumId w:val="27"/>
  </w:num>
  <w:num w:numId="9">
    <w:abstractNumId w:val="10"/>
  </w:num>
  <w:num w:numId="10">
    <w:abstractNumId w:val="4"/>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28"/>
  </w:num>
  <w:num w:numId="18">
    <w:abstractNumId w:val="7"/>
  </w:num>
  <w:num w:numId="19">
    <w:abstractNumId w:val="12"/>
  </w:num>
  <w:num w:numId="20">
    <w:abstractNumId w:val="1"/>
  </w:num>
  <w:num w:numId="21">
    <w:abstractNumId w:val="20"/>
  </w:num>
  <w:num w:numId="22">
    <w:abstractNumId w:val="3"/>
  </w:num>
  <w:num w:numId="23">
    <w:abstractNumId w:val="13"/>
  </w:num>
  <w:num w:numId="24">
    <w:abstractNumId w:val="9"/>
  </w:num>
  <w:num w:numId="25">
    <w:abstractNumId w:val="31"/>
  </w:num>
  <w:num w:numId="26">
    <w:abstractNumId w:val="5"/>
  </w:num>
  <w:num w:numId="27">
    <w:abstractNumId w:val="26"/>
  </w:num>
  <w:num w:numId="28">
    <w:abstractNumId w:val="8"/>
  </w:num>
  <w:num w:numId="29">
    <w:abstractNumId w:val="6"/>
  </w:num>
  <w:num w:numId="30">
    <w:abstractNumId w:val="11"/>
  </w:num>
  <w:num w:numId="31">
    <w:abstractNumId w:val="0"/>
  </w:num>
  <w:num w:numId="3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05E"/>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4F8B"/>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5EB4"/>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9C"/>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3AC9"/>
    <w:rsid w:val="003741BC"/>
    <w:rsid w:val="00374EBB"/>
    <w:rsid w:val="003756C3"/>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6E6E"/>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49A2"/>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47B"/>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BF3"/>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CA5"/>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23C"/>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333"/>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9DD"/>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B96"/>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DA0"/>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10E"/>
    <w:rsid w:val="00E753DF"/>
    <w:rsid w:val="00E75798"/>
    <w:rsid w:val="00E76868"/>
    <w:rsid w:val="00E77F05"/>
    <w:rsid w:val="00E8042F"/>
    <w:rsid w:val="00E80726"/>
    <w:rsid w:val="00E8094D"/>
    <w:rsid w:val="00E818CD"/>
    <w:rsid w:val="00E819F9"/>
    <w:rsid w:val="00E81AFD"/>
    <w:rsid w:val="00E8240F"/>
    <w:rsid w:val="00E8244F"/>
    <w:rsid w:val="00E83A29"/>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016"/>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20A"/>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20342521">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2-18157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D1B56-BD02-49AD-87E0-324096740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2584</TotalTime>
  <Pages>3</Pages>
  <Words>914</Words>
  <Characters>5214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129</cp:revision>
  <cp:lastPrinted>2014-08-09T03:01:00Z</cp:lastPrinted>
  <dcterms:created xsi:type="dcterms:W3CDTF">2018-10-31T07:27:00Z</dcterms:created>
  <dcterms:modified xsi:type="dcterms:W3CDTF">2019-05-03T06:22:00Z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